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BCEB" w14:textId="77777777" w:rsidR="004D49D7" w:rsidRDefault="00937345" w:rsidP="009373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>Yiddish ‘</w:t>
      </w:r>
      <w:r w:rsidR="004D49D7" w:rsidRPr="00B84860">
        <w:rPr>
          <w:rFonts w:ascii="Times New Roman" w:eastAsia="Times New Roman" w:hAnsi="Times New Roman" w:cs="Times New Roman"/>
          <w:b/>
          <w:bCs/>
          <w:lang w:val="en-GB" w:eastAsia="en-GB"/>
        </w:rPr>
        <w:t>Historical Song</w:t>
      </w:r>
      <w:r w:rsidR="004D49D7">
        <w:rPr>
          <w:rFonts w:ascii="Times New Roman" w:eastAsia="Times New Roman" w:hAnsi="Times New Roman" w:cs="Times New Roman"/>
          <w:b/>
          <w:bCs/>
          <w:lang w:val="en-GB" w:eastAsia="en-GB"/>
        </w:rPr>
        <w:t>s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’</w:t>
      </w:r>
      <w:r w:rsidR="004D49D7" w:rsidRPr="00B8486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from </w:t>
      </w:r>
      <w:r w:rsidR="004D49D7">
        <w:rPr>
          <w:rFonts w:ascii="Times New Roman" w:eastAsia="Times New Roman" w:hAnsi="Times New Roman" w:cs="Times New Roman"/>
          <w:b/>
          <w:bCs/>
          <w:lang w:val="en-GB" w:eastAsia="en-GB"/>
        </w:rPr>
        <w:t>the</w:t>
      </w:r>
      <w:r w:rsidR="004D49D7" w:rsidRPr="00B8486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r w:rsidR="004D49D7">
        <w:rPr>
          <w:rFonts w:ascii="Times New Roman" w:eastAsia="Times New Roman" w:hAnsi="Times New Roman" w:cs="Times New Roman"/>
          <w:b/>
          <w:bCs/>
          <w:lang w:val="en-GB" w:eastAsia="en-GB"/>
        </w:rPr>
        <w:t>Czech Lands</w:t>
      </w:r>
    </w:p>
    <w:p w14:paraId="7031DDB0" w14:textId="77777777" w:rsidR="004D49D7" w:rsidRDefault="004D49D7" w:rsidP="000A2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14:paraId="44129A14" w14:textId="6198498E" w:rsidR="000A266D" w:rsidRDefault="000A266D" w:rsidP="00A814FB">
      <w:pPr>
        <w:spacing w:after="0" w:line="360" w:lineRule="auto"/>
        <w:jc w:val="both"/>
        <w:rPr>
          <w:rFonts w:asciiTheme="majorBidi" w:hAnsiTheme="majorBidi" w:cstheme="majorBidi"/>
        </w:rPr>
      </w:pPr>
      <w:r w:rsidRPr="006E1BD9">
        <w:rPr>
          <w:rFonts w:asciiTheme="majorBidi" w:hAnsiTheme="majorBidi" w:cstheme="majorBidi"/>
        </w:rPr>
        <w:t xml:space="preserve">The genre of historical songs in </w:t>
      </w:r>
      <w:r>
        <w:rPr>
          <w:rFonts w:asciiTheme="majorBidi" w:hAnsiTheme="majorBidi" w:cstheme="majorBidi"/>
        </w:rPr>
        <w:t>O</w:t>
      </w:r>
      <w:r w:rsidRPr="006E1BD9">
        <w:rPr>
          <w:rFonts w:asciiTheme="majorBidi" w:hAnsiTheme="majorBidi" w:cstheme="majorBidi"/>
        </w:rPr>
        <w:t xml:space="preserve">ld </w:t>
      </w:r>
      <w:r>
        <w:rPr>
          <w:rFonts w:asciiTheme="majorBidi" w:hAnsiTheme="majorBidi" w:cstheme="majorBidi"/>
        </w:rPr>
        <w:t>Y</w:t>
      </w:r>
      <w:r w:rsidRPr="006E1BD9">
        <w:rPr>
          <w:rFonts w:asciiTheme="majorBidi" w:hAnsiTheme="majorBidi" w:cstheme="majorBidi"/>
        </w:rPr>
        <w:t xml:space="preserve">iddish literature is one of a </w:t>
      </w:r>
      <w:r w:rsidR="00CE39D9" w:rsidRPr="006E1BD9">
        <w:rPr>
          <w:rFonts w:asciiTheme="majorBidi" w:hAnsiTheme="majorBidi" w:cstheme="majorBidi"/>
        </w:rPr>
        <w:t>functional</w:t>
      </w:r>
      <w:r w:rsidR="00CE39D9">
        <w:rPr>
          <w:rFonts w:asciiTheme="majorBidi" w:hAnsiTheme="majorBidi" w:cstheme="majorBidi"/>
        </w:rPr>
        <w:t>-</w:t>
      </w:r>
      <w:r w:rsidRPr="006E1BD9">
        <w:rPr>
          <w:rFonts w:asciiTheme="majorBidi" w:hAnsiTheme="majorBidi" w:cstheme="majorBidi"/>
        </w:rPr>
        <w:t>informative nature, namely to report and spread the knowledge about extraordinary or otherwise noteworthy occur</w:t>
      </w:r>
      <w:r>
        <w:rPr>
          <w:rFonts w:asciiTheme="majorBidi" w:hAnsiTheme="majorBidi" w:cstheme="majorBidi"/>
        </w:rPr>
        <w:t>rences</w:t>
      </w:r>
      <w:r w:rsidRPr="006E1BD9">
        <w:rPr>
          <w:rFonts w:asciiTheme="majorBidi" w:hAnsiTheme="majorBidi" w:cstheme="majorBidi"/>
        </w:rPr>
        <w:t xml:space="preserve">. These songs were composed </w:t>
      </w:r>
      <w:r w:rsidR="00CE39D9">
        <w:rPr>
          <w:rFonts w:asciiTheme="majorBidi" w:hAnsiTheme="majorBidi" w:cstheme="majorBidi"/>
        </w:rPr>
        <w:t>soon after</w:t>
      </w:r>
      <w:r w:rsidRPr="006E1BD9">
        <w:rPr>
          <w:rFonts w:asciiTheme="majorBidi" w:hAnsiTheme="majorBidi" w:cstheme="majorBidi"/>
        </w:rPr>
        <w:t xml:space="preserve"> the event</w:t>
      </w:r>
      <w:r w:rsidR="00CE39D9">
        <w:rPr>
          <w:rFonts w:asciiTheme="majorBidi" w:hAnsiTheme="majorBidi" w:cstheme="majorBidi"/>
        </w:rPr>
        <w:t>s</w:t>
      </w:r>
      <w:r w:rsidRPr="006E1BD9">
        <w:rPr>
          <w:rFonts w:asciiTheme="majorBidi" w:hAnsiTheme="majorBidi" w:cstheme="majorBidi"/>
        </w:rPr>
        <w:t xml:space="preserve"> they </w:t>
      </w:r>
      <w:r w:rsidR="00CE39D9">
        <w:rPr>
          <w:rFonts w:asciiTheme="majorBidi" w:hAnsiTheme="majorBidi" w:cstheme="majorBidi"/>
        </w:rPr>
        <w:t>described</w:t>
      </w:r>
      <w:r w:rsidR="00CE39D9" w:rsidRPr="006E1BD9">
        <w:rPr>
          <w:rFonts w:asciiTheme="majorBidi" w:hAnsiTheme="majorBidi" w:cstheme="majorBidi"/>
        </w:rPr>
        <w:t xml:space="preserve"> </w:t>
      </w:r>
      <w:r w:rsidRPr="006E1BD9">
        <w:rPr>
          <w:rFonts w:asciiTheme="majorBidi" w:hAnsiTheme="majorBidi" w:cstheme="majorBidi"/>
        </w:rPr>
        <w:t xml:space="preserve">and </w:t>
      </w:r>
      <w:r w:rsidR="00911B1F">
        <w:rPr>
          <w:rFonts w:asciiTheme="majorBidi" w:hAnsiTheme="majorBidi" w:cstheme="majorBidi"/>
        </w:rPr>
        <w:t>circulated throughout</w:t>
      </w:r>
      <w:r w:rsidRPr="006E1BD9">
        <w:rPr>
          <w:rFonts w:asciiTheme="majorBidi" w:hAnsiTheme="majorBidi" w:cstheme="majorBidi"/>
        </w:rPr>
        <w:t xml:space="preserve"> Yiddish</w:t>
      </w:r>
      <w:r w:rsidR="00CE39D9">
        <w:rPr>
          <w:rFonts w:asciiTheme="majorBidi" w:hAnsiTheme="majorBidi" w:cstheme="majorBidi"/>
        </w:rPr>
        <w:t>-</w:t>
      </w:r>
      <w:r w:rsidRPr="006E1BD9">
        <w:rPr>
          <w:rFonts w:asciiTheme="majorBidi" w:hAnsiTheme="majorBidi" w:cstheme="majorBidi"/>
        </w:rPr>
        <w:t xml:space="preserve">speaking </w:t>
      </w:r>
      <w:r w:rsidR="00A814FB">
        <w:rPr>
          <w:rFonts w:asciiTheme="majorBidi" w:hAnsiTheme="majorBidi" w:cstheme="majorBidi"/>
        </w:rPr>
        <w:t>Europe</w:t>
      </w:r>
      <w:r w:rsidRPr="006E1BD9">
        <w:rPr>
          <w:rFonts w:asciiTheme="majorBidi" w:hAnsiTheme="majorBidi" w:cstheme="majorBidi"/>
        </w:rPr>
        <w:t xml:space="preserve">. The extant corpus </w:t>
      </w:r>
      <w:r w:rsidR="00CE39D9">
        <w:rPr>
          <w:rFonts w:asciiTheme="majorBidi" w:hAnsiTheme="majorBidi" w:cstheme="majorBidi"/>
        </w:rPr>
        <w:t>includes</w:t>
      </w:r>
      <w:r w:rsidR="00CE39D9" w:rsidRPr="006E1BD9">
        <w:rPr>
          <w:rFonts w:asciiTheme="majorBidi" w:hAnsiTheme="majorBidi" w:cstheme="majorBidi"/>
        </w:rPr>
        <w:t xml:space="preserve"> </w:t>
      </w:r>
      <w:r w:rsidRPr="006E1BD9">
        <w:rPr>
          <w:rFonts w:asciiTheme="majorBidi" w:hAnsiTheme="majorBidi" w:cstheme="majorBidi"/>
        </w:rPr>
        <w:t>some f</w:t>
      </w:r>
      <w:r>
        <w:rPr>
          <w:rFonts w:asciiTheme="majorBidi" w:hAnsiTheme="majorBidi" w:cstheme="majorBidi"/>
        </w:rPr>
        <w:t>if</w:t>
      </w:r>
      <w:r w:rsidRPr="006E1BD9">
        <w:rPr>
          <w:rFonts w:asciiTheme="majorBidi" w:hAnsiTheme="majorBidi" w:cstheme="majorBidi"/>
        </w:rPr>
        <w:t>ty songs fr</w:t>
      </w:r>
      <w:r w:rsidR="00911B1F">
        <w:rPr>
          <w:rFonts w:asciiTheme="majorBidi" w:hAnsiTheme="majorBidi" w:cstheme="majorBidi"/>
        </w:rPr>
        <w:t>o</w:t>
      </w:r>
      <w:r w:rsidRPr="006E1BD9">
        <w:rPr>
          <w:rFonts w:asciiTheme="majorBidi" w:hAnsiTheme="majorBidi" w:cstheme="majorBidi"/>
        </w:rPr>
        <w:t>m the 17</w:t>
      </w:r>
      <w:r w:rsidRPr="006E1BD9">
        <w:rPr>
          <w:rFonts w:asciiTheme="majorBidi" w:hAnsiTheme="majorBidi" w:cstheme="majorBidi"/>
          <w:vertAlign w:val="superscript"/>
        </w:rPr>
        <w:t>th</w:t>
      </w:r>
      <w:r w:rsidRPr="006E1BD9">
        <w:rPr>
          <w:rFonts w:asciiTheme="majorBidi" w:hAnsiTheme="majorBidi" w:cstheme="majorBidi"/>
        </w:rPr>
        <w:t xml:space="preserve"> and 18</w:t>
      </w:r>
      <w:r w:rsidRPr="006E1BD9">
        <w:rPr>
          <w:rFonts w:asciiTheme="majorBidi" w:hAnsiTheme="majorBidi" w:cstheme="majorBidi"/>
          <w:vertAlign w:val="superscript"/>
        </w:rPr>
        <w:t>th</w:t>
      </w:r>
      <w:r w:rsidRPr="006E1BD9">
        <w:rPr>
          <w:rFonts w:asciiTheme="majorBidi" w:hAnsiTheme="majorBidi" w:cstheme="majorBidi"/>
        </w:rPr>
        <w:t xml:space="preserve"> centuries, all printed</w:t>
      </w:r>
      <w:r>
        <w:rPr>
          <w:rFonts w:asciiTheme="majorBidi" w:hAnsiTheme="majorBidi" w:cstheme="majorBidi"/>
        </w:rPr>
        <w:t xml:space="preserve">, but it is believed that many more </w:t>
      </w:r>
      <w:r w:rsidR="00CE39D9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not reach</w:t>
      </w:r>
      <w:r w:rsidR="00CE39D9">
        <w:rPr>
          <w:rFonts w:asciiTheme="majorBidi" w:hAnsiTheme="majorBidi" w:cstheme="majorBidi"/>
        </w:rPr>
        <w:t>ed</w:t>
      </w:r>
      <w:r>
        <w:rPr>
          <w:rFonts w:asciiTheme="majorBidi" w:hAnsiTheme="majorBidi" w:cstheme="majorBidi"/>
        </w:rPr>
        <w:t xml:space="preserve"> us</w:t>
      </w:r>
      <w:r w:rsidRPr="006E1BD9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Many</w:t>
      </w:r>
      <w:r w:rsidR="00CD180A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if not all</w:t>
      </w:r>
      <w:r w:rsidR="00CD180A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6E1BD9">
        <w:rPr>
          <w:rFonts w:asciiTheme="majorBidi" w:hAnsiTheme="majorBidi" w:cstheme="majorBidi"/>
        </w:rPr>
        <w:t xml:space="preserve"> historical songs </w:t>
      </w:r>
      <w:r w:rsidR="00CD180A">
        <w:rPr>
          <w:rFonts w:asciiTheme="majorBidi" w:hAnsiTheme="majorBidi" w:cstheme="majorBidi"/>
        </w:rPr>
        <w:t xml:space="preserve">exhibit </w:t>
      </w:r>
      <w:r w:rsidRPr="006E1BD9">
        <w:rPr>
          <w:rFonts w:asciiTheme="majorBidi" w:hAnsiTheme="majorBidi" w:cstheme="majorBidi"/>
        </w:rPr>
        <w:t>poeti</w:t>
      </w:r>
      <w:r>
        <w:rPr>
          <w:rFonts w:asciiTheme="majorBidi" w:hAnsiTheme="majorBidi" w:cstheme="majorBidi"/>
        </w:rPr>
        <w:t>c traits and other</w:t>
      </w:r>
      <w:r w:rsidRPr="006E1BD9">
        <w:rPr>
          <w:rFonts w:asciiTheme="majorBidi" w:hAnsiTheme="majorBidi" w:cstheme="majorBidi"/>
        </w:rPr>
        <w:t xml:space="preserve"> indicat</w:t>
      </w:r>
      <w:r>
        <w:rPr>
          <w:rFonts w:asciiTheme="majorBidi" w:hAnsiTheme="majorBidi" w:cstheme="majorBidi"/>
        </w:rPr>
        <w:t>ions</w:t>
      </w:r>
      <w:r w:rsidRPr="006E1BD9">
        <w:rPr>
          <w:rFonts w:asciiTheme="majorBidi" w:hAnsiTheme="majorBidi" w:cstheme="majorBidi"/>
        </w:rPr>
        <w:t xml:space="preserve"> that they were </w:t>
      </w:r>
      <w:r w:rsidR="00CE39D9">
        <w:rPr>
          <w:rFonts w:asciiTheme="majorBidi" w:hAnsiTheme="majorBidi" w:cstheme="majorBidi"/>
        </w:rPr>
        <w:t>intended</w:t>
      </w:r>
      <w:r w:rsidR="00CE39D9" w:rsidRPr="006E1BD9">
        <w:rPr>
          <w:rFonts w:asciiTheme="majorBidi" w:hAnsiTheme="majorBidi" w:cstheme="majorBidi"/>
        </w:rPr>
        <w:t xml:space="preserve"> </w:t>
      </w:r>
      <w:r w:rsidRPr="006E1BD9">
        <w:rPr>
          <w:rFonts w:asciiTheme="majorBidi" w:hAnsiTheme="majorBidi" w:cstheme="majorBidi"/>
        </w:rPr>
        <w:t xml:space="preserve">for </w:t>
      </w:r>
      <w:r>
        <w:rPr>
          <w:rFonts w:asciiTheme="majorBidi" w:hAnsiTheme="majorBidi" w:cstheme="majorBidi"/>
        </w:rPr>
        <w:t xml:space="preserve">musical or prosodic performance, such as </w:t>
      </w:r>
      <w:r w:rsidR="00CD180A">
        <w:rPr>
          <w:rFonts w:asciiTheme="majorBidi" w:hAnsiTheme="majorBidi" w:cstheme="majorBidi"/>
        </w:rPr>
        <w:t xml:space="preserve">the </w:t>
      </w:r>
      <w:r w:rsidR="00CE39D9">
        <w:rPr>
          <w:rFonts w:asciiTheme="majorBidi" w:hAnsiTheme="majorBidi" w:cstheme="majorBidi"/>
        </w:rPr>
        <w:t>mention of a specific</w:t>
      </w:r>
      <w:r w:rsidRPr="006E1BD9">
        <w:rPr>
          <w:rFonts w:asciiTheme="majorBidi" w:hAnsiTheme="majorBidi" w:cstheme="majorBidi"/>
        </w:rPr>
        <w:t xml:space="preserve"> melody</w:t>
      </w:r>
      <w:r>
        <w:rPr>
          <w:rFonts w:asciiTheme="majorBidi" w:hAnsiTheme="majorBidi" w:cstheme="majorBidi"/>
        </w:rPr>
        <w:t xml:space="preserve">, </w:t>
      </w:r>
      <w:r w:rsidR="00CE39D9">
        <w:rPr>
          <w:rFonts w:asciiTheme="majorBidi" w:hAnsiTheme="majorBidi" w:cstheme="majorBidi"/>
        </w:rPr>
        <w:t xml:space="preserve">the use of </w:t>
      </w:r>
      <w:r w:rsidRPr="006E1BD9">
        <w:rPr>
          <w:rFonts w:asciiTheme="majorBidi" w:hAnsiTheme="majorBidi" w:cstheme="majorBidi"/>
        </w:rPr>
        <w:t xml:space="preserve">a stanzaic structure, </w:t>
      </w:r>
      <w:r w:rsidR="00CE39D9">
        <w:rPr>
          <w:rFonts w:asciiTheme="majorBidi" w:hAnsiTheme="majorBidi" w:cstheme="majorBidi"/>
        </w:rPr>
        <w:t>and more</w:t>
      </w:r>
      <w:r w:rsidRPr="006E1BD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14:paraId="18ADD5E6" w14:textId="26C9E975" w:rsidR="00397CB8" w:rsidRDefault="000A266D" w:rsidP="000977F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presentation will </w:t>
      </w:r>
      <w:r w:rsidR="00CE39D9">
        <w:rPr>
          <w:rFonts w:asciiTheme="majorBidi" w:hAnsiTheme="majorBidi" w:cstheme="majorBidi"/>
        </w:rPr>
        <w:t xml:space="preserve">provide an overview of </w:t>
      </w:r>
      <w:r>
        <w:rPr>
          <w:rFonts w:asciiTheme="majorBidi" w:hAnsiTheme="majorBidi" w:cstheme="majorBidi"/>
        </w:rPr>
        <w:t xml:space="preserve">the genre, highlighting its historical credibility, intended </w:t>
      </w:r>
      <w:r w:rsidR="00CE39D9">
        <w:rPr>
          <w:rFonts w:asciiTheme="majorBidi" w:hAnsiTheme="majorBidi" w:cstheme="majorBidi"/>
        </w:rPr>
        <w:t xml:space="preserve">audience, </w:t>
      </w:r>
      <w:r>
        <w:rPr>
          <w:rFonts w:asciiTheme="majorBidi" w:hAnsiTheme="majorBidi" w:cstheme="majorBidi"/>
        </w:rPr>
        <w:t xml:space="preserve">and mode of transmission. </w:t>
      </w:r>
    </w:p>
    <w:p w14:paraId="5FF389DB" w14:textId="6BE10647" w:rsidR="000A266D" w:rsidRDefault="00397CB8" w:rsidP="00943704">
      <w:pPr>
        <w:spacing w:after="0" w:line="360" w:lineRule="auto"/>
        <w:jc w:val="both"/>
        <w:rPr>
          <w:rFonts w:asciiTheme="majorBidi" w:hAnsiTheme="majorBidi" w:cstheme="majorBidi"/>
        </w:rPr>
      </w:pPr>
      <w:r w:rsidRPr="00397CB8">
        <w:rPr>
          <w:rFonts w:asciiTheme="majorBidi" w:hAnsiTheme="majorBidi" w:cstheme="majorBidi"/>
        </w:rPr>
        <w:t xml:space="preserve">More specifically, </w:t>
      </w:r>
      <w:r w:rsidR="00911B1F">
        <w:rPr>
          <w:rFonts w:asciiTheme="majorBidi" w:hAnsiTheme="majorBidi" w:cstheme="majorBidi"/>
        </w:rPr>
        <w:t xml:space="preserve">we will present </w:t>
      </w:r>
      <w:r w:rsidRPr="00397CB8">
        <w:rPr>
          <w:rFonts w:asciiTheme="majorBidi" w:hAnsiTheme="majorBidi" w:cstheme="majorBidi"/>
        </w:rPr>
        <w:t>two case-studies from the Czech Lands: 1) the story of two Jews from Prost</w:t>
      </w:r>
      <w:r w:rsidR="00943704" w:rsidRPr="00B45102">
        <w:rPr>
          <w:rFonts w:asciiTheme="majorBidi" w:hAnsiTheme="majorBidi" w:cstheme="majorBidi"/>
        </w:rPr>
        <w:t>ě</w:t>
      </w:r>
      <w:bookmarkStart w:id="0" w:name="_GoBack"/>
      <w:bookmarkEnd w:id="0"/>
      <w:r w:rsidRPr="00397CB8">
        <w:rPr>
          <w:rFonts w:asciiTheme="majorBidi" w:hAnsiTheme="majorBidi" w:cstheme="majorBidi"/>
        </w:rPr>
        <w:t xml:space="preserve">jov who in 1684 were convicted of theft and offered a pardon in return for </w:t>
      </w:r>
      <w:r w:rsidR="00CE39D9" w:rsidRPr="00397CB8">
        <w:rPr>
          <w:rFonts w:asciiTheme="majorBidi" w:hAnsiTheme="majorBidi" w:cstheme="majorBidi"/>
        </w:rPr>
        <w:t>conver</w:t>
      </w:r>
      <w:r w:rsidR="00CE39D9">
        <w:rPr>
          <w:rFonts w:asciiTheme="majorBidi" w:hAnsiTheme="majorBidi" w:cstheme="majorBidi"/>
        </w:rPr>
        <w:t>ting to Christianity</w:t>
      </w:r>
      <w:r w:rsidRPr="00397CB8">
        <w:rPr>
          <w:rFonts w:asciiTheme="majorBidi" w:hAnsiTheme="majorBidi" w:cstheme="majorBidi"/>
        </w:rPr>
        <w:t xml:space="preserve">; 2) the Jewish boy Simon Abeles from Prague, who in 1694 allegedly </w:t>
      </w:r>
      <w:r w:rsidR="00CD180A">
        <w:rPr>
          <w:rFonts w:asciiTheme="majorBidi" w:hAnsiTheme="majorBidi" w:cstheme="majorBidi"/>
        </w:rPr>
        <w:t>sought</w:t>
      </w:r>
      <w:r w:rsidR="00CD180A" w:rsidRPr="00397CB8">
        <w:rPr>
          <w:rFonts w:asciiTheme="majorBidi" w:hAnsiTheme="majorBidi" w:cstheme="majorBidi"/>
        </w:rPr>
        <w:t xml:space="preserve"> </w:t>
      </w:r>
      <w:r w:rsidRPr="00397CB8">
        <w:rPr>
          <w:rFonts w:asciiTheme="majorBidi" w:hAnsiTheme="majorBidi" w:cstheme="majorBidi"/>
        </w:rPr>
        <w:t>to convert and was killed by his father. Both dramatic stories share</w:t>
      </w:r>
      <w:r>
        <w:rPr>
          <w:rFonts w:asciiTheme="majorBidi" w:hAnsiTheme="majorBidi" w:cstheme="majorBidi"/>
        </w:rPr>
        <w:t xml:space="preserve"> similar </w:t>
      </w:r>
      <w:r w:rsidRPr="00397CB8">
        <w:rPr>
          <w:rFonts w:asciiTheme="majorBidi" w:hAnsiTheme="majorBidi" w:cstheme="majorBidi"/>
        </w:rPr>
        <w:t>features</w:t>
      </w:r>
      <w:r w:rsidR="00CE39D9">
        <w:rPr>
          <w:rFonts w:asciiTheme="majorBidi" w:hAnsiTheme="majorBidi" w:cstheme="majorBidi"/>
        </w:rPr>
        <w:t xml:space="preserve"> and </w:t>
      </w:r>
      <w:r w:rsidR="00CD180A">
        <w:rPr>
          <w:rFonts w:asciiTheme="majorBidi" w:hAnsiTheme="majorBidi" w:cstheme="majorBidi"/>
        </w:rPr>
        <w:t>reveal</w:t>
      </w:r>
      <w:r w:rsidR="00CE39D9" w:rsidRPr="00397CB8">
        <w:rPr>
          <w:rFonts w:asciiTheme="majorBidi" w:hAnsiTheme="majorBidi" w:cstheme="majorBidi"/>
        </w:rPr>
        <w:t xml:space="preserve"> </w:t>
      </w:r>
      <w:r w:rsidRPr="00397CB8">
        <w:rPr>
          <w:rFonts w:asciiTheme="majorBidi" w:hAnsiTheme="majorBidi" w:cstheme="majorBidi"/>
        </w:rPr>
        <w:t>characteristic</w:t>
      </w:r>
      <w:r>
        <w:rPr>
          <w:rFonts w:asciiTheme="majorBidi" w:hAnsiTheme="majorBidi" w:cstheme="majorBidi"/>
        </w:rPr>
        <w:t>s</w:t>
      </w:r>
      <w:r w:rsidRPr="00397CB8">
        <w:rPr>
          <w:rFonts w:asciiTheme="majorBidi" w:hAnsiTheme="majorBidi" w:cstheme="majorBidi"/>
        </w:rPr>
        <w:t xml:space="preserve"> </w:t>
      </w:r>
      <w:r w:rsidR="00CD180A">
        <w:rPr>
          <w:rFonts w:asciiTheme="majorBidi" w:hAnsiTheme="majorBidi" w:cstheme="majorBidi"/>
        </w:rPr>
        <w:t>and</w:t>
      </w:r>
      <w:r w:rsidRPr="00397CB8">
        <w:rPr>
          <w:rFonts w:asciiTheme="majorBidi" w:hAnsiTheme="majorBidi" w:cstheme="majorBidi"/>
        </w:rPr>
        <w:t xml:space="preserve"> values of the early modern </w:t>
      </w:r>
      <w:r w:rsidR="00CE39D9" w:rsidRPr="00397CB8">
        <w:rPr>
          <w:rFonts w:asciiTheme="majorBidi" w:hAnsiTheme="majorBidi" w:cstheme="majorBidi"/>
        </w:rPr>
        <w:t>Jewish</w:t>
      </w:r>
      <w:r w:rsidRPr="00397CB8">
        <w:rPr>
          <w:rFonts w:asciiTheme="majorBidi" w:hAnsiTheme="majorBidi" w:cstheme="majorBidi"/>
        </w:rPr>
        <w:t xml:space="preserve"> community – especially resistance </w:t>
      </w:r>
      <w:r w:rsidR="00CE39D9">
        <w:rPr>
          <w:rFonts w:asciiTheme="majorBidi" w:hAnsiTheme="majorBidi" w:cstheme="majorBidi"/>
        </w:rPr>
        <w:t>to</w:t>
      </w:r>
      <w:r w:rsidR="00CE39D9" w:rsidRPr="00397CB8">
        <w:rPr>
          <w:rFonts w:asciiTheme="majorBidi" w:hAnsiTheme="majorBidi" w:cstheme="majorBidi"/>
        </w:rPr>
        <w:t xml:space="preserve"> </w:t>
      </w:r>
      <w:r w:rsidRPr="00397CB8">
        <w:rPr>
          <w:rFonts w:asciiTheme="majorBidi" w:hAnsiTheme="majorBidi" w:cstheme="majorBidi"/>
        </w:rPr>
        <w:t xml:space="preserve">conversion and </w:t>
      </w:r>
      <w:r w:rsidR="00CD180A">
        <w:rPr>
          <w:rFonts w:asciiTheme="majorBidi" w:hAnsiTheme="majorBidi" w:cstheme="majorBidi"/>
        </w:rPr>
        <w:t>fidelity</w:t>
      </w:r>
      <w:r w:rsidR="00CD180A" w:rsidRPr="00397CB8">
        <w:rPr>
          <w:rFonts w:asciiTheme="majorBidi" w:hAnsiTheme="majorBidi" w:cstheme="majorBidi"/>
        </w:rPr>
        <w:t xml:space="preserve"> </w:t>
      </w:r>
      <w:r w:rsidRPr="00397CB8">
        <w:rPr>
          <w:rFonts w:asciiTheme="majorBidi" w:hAnsiTheme="majorBidi" w:cstheme="majorBidi"/>
        </w:rPr>
        <w:t>in faith.</w:t>
      </w:r>
    </w:p>
    <w:p w14:paraId="1CFC8455" w14:textId="77777777" w:rsidR="000A266D" w:rsidRDefault="000A266D" w:rsidP="000A266D">
      <w:pPr>
        <w:spacing w:after="0" w:line="360" w:lineRule="auto"/>
        <w:jc w:val="both"/>
        <w:rPr>
          <w:rFonts w:asciiTheme="majorBidi" w:hAnsiTheme="majorBidi" w:cstheme="majorBidi"/>
        </w:rPr>
      </w:pPr>
    </w:p>
    <w:sectPr w:rsidR="000A26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6D"/>
    <w:rsid w:val="000977F8"/>
    <w:rsid w:val="000A266D"/>
    <w:rsid w:val="001B5E4D"/>
    <w:rsid w:val="00397CB8"/>
    <w:rsid w:val="004D49D7"/>
    <w:rsid w:val="00911B1F"/>
    <w:rsid w:val="00937345"/>
    <w:rsid w:val="00943704"/>
    <w:rsid w:val="00A814FB"/>
    <w:rsid w:val="00CD180A"/>
    <w:rsid w:val="00CE39D9"/>
    <w:rsid w:val="00E56E60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21E0"/>
  <w15:chartTrackingRefBased/>
  <w15:docId w15:val="{FF8141C8-2173-4E25-A3DC-4440222F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6D"/>
    <w:pPr>
      <w:spacing w:after="200" w:line="276" w:lineRule="auto"/>
    </w:pPr>
    <w:rPr>
      <w:rFonts w:ascii="David" w:hAnsi="David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E39D9"/>
    <w:pPr>
      <w:spacing w:after="0" w:line="240" w:lineRule="auto"/>
    </w:pPr>
    <w:rPr>
      <w:rFonts w:ascii="David" w:hAnsi="David" w:cs="Davi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2022-07-10T06:19:00Z</dcterms:created>
  <dcterms:modified xsi:type="dcterms:W3CDTF">2022-07-10T06:23:00Z</dcterms:modified>
</cp:coreProperties>
</file>